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1DC3" w14:textId="6061C0FA" w:rsidR="007827C3" w:rsidRPr="007827C3" w:rsidRDefault="00F8353A" w:rsidP="008F4CD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52976" wp14:editId="2B3A0A14">
                <wp:simplePos x="0" y="0"/>
                <wp:positionH relativeFrom="column">
                  <wp:posOffset>-145473</wp:posOffset>
                </wp:positionH>
                <wp:positionV relativeFrom="paragraph">
                  <wp:posOffset>-187036</wp:posOffset>
                </wp:positionV>
                <wp:extent cx="9414164" cy="7086600"/>
                <wp:effectExtent l="0" t="0" r="15875" b="19050"/>
                <wp:wrapNone/>
                <wp:docPr id="85326697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164" cy="7086600"/>
                        </a:xfrm>
                        <a:prstGeom prst="rect">
                          <a:avLst/>
                        </a:prstGeom>
                        <a:noFill/>
                        <a:ln w="19050" cap="sq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329AD" id="Rectangle 10" o:spid="_x0000_s1026" style="position:absolute;margin-left:-11.45pt;margin-top:-14.75pt;width:741.25pt;height:5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" filled="f" strokecolor="#2f5496 [2404]" strokeweight="1.5pt">
                <v:stroke linestyle="thickThin" endcap="square"/>
              </v:rect>
            </w:pict>
          </mc:Fallback>
        </mc:AlternateContent>
      </w:r>
      <w:r w:rsidR="008F4C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A066CD" wp14:editId="2339067C">
            <wp:extent cx="496389" cy="496389"/>
            <wp:effectExtent l="0" t="0" r="0" b="0"/>
            <wp:docPr id="21194241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6224" name="Picture 955562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9" cy="49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CD1">
        <w:rPr>
          <w:rFonts w:ascii="Cambria" w:eastAsia="Times New Roman" w:hAnsi="Cambria" w:cs="Times New Roman"/>
          <w:b/>
          <w:bCs/>
          <w:color w:val="0070C0"/>
          <w:sz w:val="36"/>
          <w:szCs w:val="36"/>
        </w:rPr>
        <w:br/>
      </w:r>
      <w:r w:rsidR="007827C3" w:rsidRPr="007827C3">
        <w:rPr>
          <w:rFonts w:ascii="Cambria" w:eastAsia="Times New Roman" w:hAnsi="Cambria" w:cs="Times New Roman"/>
          <w:b/>
          <w:bCs/>
          <w:color w:val="0070C0"/>
          <w:sz w:val="36"/>
          <w:szCs w:val="36"/>
        </w:rPr>
        <w:t>PUZZLE CRYSTAL</w:t>
      </w:r>
    </w:p>
    <w:p w14:paraId="1EC7BC91" w14:textId="52F6C7BF" w:rsidR="007827C3" w:rsidRPr="007827C3" w:rsidRDefault="007827C3" w:rsidP="00E0094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Patented Cognitive STEM Toy</w:t>
      </w:r>
    </w:p>
    <w:p w14:paraId="511039BC" w14:textId="2A1DC0B3" w:rsidR="007827C3" w:rsidRDefault="007827C3" w:rsidP="007827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Inventor:</w:t>
      </w:r>
    </w:p>
    <w:p w14:paraId="7998240A" w14:textId="683EECD3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color w:val="000000"/>
        </w:rPr>
        <w:t>Igor Goldman</w:t>
      </w:r>
      <w:r w:rsidRPr="007827C3">
        <w:rPr>
          <w:rFonts w:ascii="Cambria" w:eastAsia="Times New Roman" w:hAnsi="Cambria" w:cs="Times New Roman"/>
          <w:color w:val="000000"/>
        </w:rPr>
        <w:br/>
        <w:t>US Citizen, Mechanical Engineer, 3D Design Specialist &amp; Inventor</w:t>
      </w:r>
      <w:r w:rsidRPr="007827C3">
        <w:rPr>
          <w:rFonts w:ascii="Cambria" w:eastAsia="Times New Roman" w:hAnsi="Cambria" w:cs="Times New Roman"/>
          <w:color w:val="000000"/>
        </w:rPr>
        <w:br/>
        <w:t>7 US patents (5 in educational toys)</w:t>
      </w:r>
    </w:p>
    <w:p w14:paraId="16BCCBBE" w14:textId="0BBFD650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PRODUCT OVERVIEW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br/>
      </w:r>
      <w:r w:rsidR="00103F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8D7D00" wp14:editId="32E7D177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1371600" cy="2061217"/>
            <wp:effectExtent l="0" t="0" r="0" b="0"/>
            <wp:wrapSquare wrapText="bothSides"/>
            <wp:docPr id="1631241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41290" name="Picture 16312412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61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827C3">
        <w:rPr>
          <w:rFonts w:ascii="Times New Roman" w:eastAsia="Times New Roman" w:hAnsi="Times New Roman" w:cs="Times New Roman"/>
          <w:sz w:val="24"/>
          <w:szCs w:val="24"/>
        </w:rPr>
        <w:t>Puzzle Crystal is a modular geometric puzzle designed to develop logic, spatial thinking, and fine motor skills.</w:t>
      </w:r>
    </w:p>
    <w:p w14:paraId="0512085A" w14:textId="1FD70F68" w:rsidR="00103F18" w:rsidRDefault="007827C3" w:rsidP="00103F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Times New Roman" w:eastAsia="Times New Roman" w:hAnsi="Times New Roman" w:cs="Times New Roman"/>
          <w:sz w:val="24"/>
          <w:szCs w:val="24"/>
        </w:rPr>
        <w:t>It is suitable for children, families, seniors, and inclusive tactile learning.</w:t>
      </w:r>
    </w:p>
    <w:p w14:paraId="37457916" w14:textId="5D0E34F2" w:rsidR="007827C3" w:rsidRPr="007827C3" w:rsidRDefault="007827C3" w:rsidP="00103F1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Key Benefits</w:t>
      </w:r>
    </w:p>
    <w:p w14:paraId="7F431030" w14:textId="77777777" w:rsidR="007827C3" w:rsidRPr="007827C3" w:rsidRDefault="007827C3" w:rsidP="007827C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STEM &amp; Montessori-inspired learning</w:t>
      </w:r>
    </w:p>
    <w:p w14:paraId="4AD1016A" w14:textId="77777777" w:rsidR="007827C3" w:rsidRPr="007827C3" w:rsidRDefault="007827C3" w:rsidP="007827C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Enhances spatial reasoning and concentration</w:t>
      </w:r>
    </w:p>
    <w:p w14:paraId="4F3022A3" w14:textId="77777777" w:rsidR="007827C3" w:rsidRPr="007827C3" w:rsidRDefault="007827C3" w:rsidP="007827C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Hands-on tactile interaction</w:t>
      </w:r>
    </w:p>
    <w:p w14:paraId="04ADACF9" w14:textId="77777777" w:rsidR="007827C3" w:rsidRPr="007827C3" w:rsidRDefault="007827C3" w:rsidP="007827C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Suitable for multiple age groups</w:t>
      </w:r>
    </w:p>
    <w:p w14:paraId="15D17333" w14:textId="77777777" w:rsidR="007827C3" w:rsidRPr="007827C3" w:rsidRDefault="007827C3" w:rsidP="007827C3">
      <w:pPr>
        <w:numPr>
          <w:ilvl w:val="0"/>
          <w:numId w:val="1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Inclusive design for visually impaired users</w:t>
      </w:r>
    </w:p>
    <w:p w14:paraId="1F3D1B7C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MANUFACTURING ADVANTAGES</w:t>
      </w:r>
    </w:p>
    <w:p w14:paraId="0654211E" w14:textId="77777777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The toy is built from only two different parts</w:t>
      </w:r>
    </w:p>
    <w:p w14:paraId="648730CC" w14:textId="77777777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Configuration: 6 pieces of one type + 12 pieces of the second type</w:t>
      </w:r>
    </w:p>
    <w:p w14:paraId="3167E517" w14:textId="77777777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Only two molds required</w:t>
      </w:r>
    </w:p>
    <w:p w14:paraId="79CC7B2B" w14:textId="77777777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Efficient tooling and simplified production process</w:t>
      </w:r>
    </w:p>
    <w:p w14:paraId="349E1C54" w14:textId="77777777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Cost-effective manufacturing</w:t>
      </w:r>
    </w:p>
    <w:p w14:paraId="30B19829" w14:textId="1B6BB466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Simple assembly and packaging</w:t>
      </w:r>
    </w:p>
    <w:p w14:paraId="282727F9" w14:textId="5098489F" w:rsidR="007827C3" w:rsidRPr="007827C3" w:rsidRDefault="007827C3" w:rsidP="007827C3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Scalable for mass production</w:t>
      </w:r>
    </w:p>
    <w:p w14:paraId="62A3D98A" w14:textId="4F58BDC9" w:rsidR="00ED3790" w:rsidRPr="008F4CD1" w:rsidRDefault="007827C3" w:rsidP="007827C3">
      <w:pPr>
        <w:numPr>
          <w:ilvl w:val="0"/>
          <w:numId w:val="2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Two production options: as a set of parts / as a fully assembled puzzle</w:t>
      </w:r>
    </w:p>
    <w:p w14:paraId="2E35896A" w14:textId="77777777" w:rsidR="00A92BBF" w:rsidRDefault="00A92BBF" w:rsidP="008E6294">
      <w:pPr>
        <w:spacing w:after="200" w:line="240" w:lineRule="auto"/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</w:pPr>
    </w:p>
    <w:p w14:paraId="761BD605" w14:textId="0AE92B79" w:rsidR="007827C3" w:rsidRPr="007827C3" w:rsidRDefault="007827C3" w:rsidP="008E6294">
      <w:pPr>
        <w:spacing w:after="200" w:line="240" w:lineRule="auto"/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MARKET APPLICATIONS</w:t>
      </w:r>
    </w:p>
    <w:p w14:paraId="24EE7555" w14:textId="77777777" w:rsidR="007827C3" w:rsidRPr="007827C3" w:rsidRDefault="007827C3" w:rsidP="007827C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Children’s educational toy</w:t>
      </w:r>
    </w:p>
    <w:p w14:paraId="6B17F21A" w14:textId="77777777" w:rsidR="007827C3" w:rsidRPr="007827C3" w:rsidRDefault="007827C3" w:rsidP="007827C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Family play and learning</w:t>
      </w:r>
    </w:p>
    <w:p w14:paraId="10AFC071" w14:textId="77777777" w:rsidR="007827C3" w:rsidRPr="007827C3" w:rsidRDefault="007827C3" w:rsidP="007827C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Cognitive wellness for seniors</w:t>
      </w:r>
    </w:p>
    <w:p w14:paraId="41765F3B" w14:textId="0F55BD77" w:rsidR="007827C3" w:rsidRPr="007827C3" w:rsidRDefault="007827C3" w:rsidP="007827C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Tactile training for visually impaired</w:t>
      </w:r>
    </w:p>
    <w:p w14:paraId="75302C67" w14:textId="77777777" w:rsidR="007827C3" w:rsidRPr="007827C3" w:rsidRDefault="007827C3" w:rsidP="007827C3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Corporate branding and promotional use</w:t>
      </w:r>
    </w:p>
    <w:p w14:paraId="542460AE" w14:textId="77777777" w:rsidR="007827C3" w:rsidRPr="007827C3" w:rsidRDefault="007827C3" w:rsidP="007827C3">
      <w:pPr>
        <w:numPr>
          <w:ilvl w:val="0"/>
          <w:numId w:val="3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Acupressure hand stimulation</w:t>
      </w:r>
    </w:p>
    <w:p w14:paraId="129DD765" w14:textId="4B72724A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PRODUCT FORMATS</w:t>
      </w:r>
    </w:p>
    <w:p w14:paraId="4C5CEB8C" w14:textId="77777777" w:rsidR="007827C3" w:rsidRPr="007827C3" w:rsidRDefault="007827C3" w:rsidP="007827C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Fully assembled version</w:t>
      </w:r>
    </w:p>
    <w:p w14:paraId="23C539FF" w14:textId="77777777" w:rsidR="007827C3" w:rsidRPr="007827C3" w:rsidRDefault="007827C3" w:rsidP="007827C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DIY construction set</w:t>
      </w:r>
    </w:p>
    <w:p w14:paraId="604EA0D6" w14:textId="77777777" w:rsidR="007827C3" w:rsidRPr="007827C3" w:rsidRDefault="007827C3" w:rsidP="007827C3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“One for me – one for a friend” set</w:t>
      </w:r>
    </w:p>
    <w:p w14:paraId="437D0A3C" w14:textId="66CAD7BA" w:rsidR="007827C3" w:rsidRPr="007827C3" w:rsidRDefault="007827C3" w:rsidP="007827C3">
      <w:pPr>
        <w:numPr>
          <w:ilvl w:val="0"/>
          <w:numId w:val="4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Sticker packs for toddlers (animals, letters, numbers)</w:t>
      </w:r>
    </w:p>
    <w:p w14:paraId="2EFE6721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LOOKING FOR PARTNERS</w:t>
      </w:r>
    </w:p>
    <w:p w14:paraId="70C733D4" w14:textId="63B8A64F" w:rsidR="007827C3" w:rsidRPr="007827C3" w:rsidRDefault="007827C3" w:rsidP="007827C3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Manufacturing</w:t>
      </w:r>
    </w:p>
    <w:p w14:paraId="251C39DD" w14:textId="77777777" w:rsidR="007827C3" w:rsidRPr="007827C3" w:rsidRDefault="007827C3" w:rsidP="007827C3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Distribution</w:t>
      </w:r>
    </w:p>
    <w:p w14:paraId="46E491DA" w14:textId="33715045" w:rsidR="007827C3" w:rsidRPr="007827C3" w:rsidRDefault="007827C3" w:rsidP="007827C3">
      <w:pPr>
        <w:numPr>
          <w:ilvl w:val="0"/>
          <w:numId w:val="5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Licensing agreements</w:t>
      </w:r>
    </w:p>
    <w:p w14:paraId="49BC255F" w14:textId="12F5E160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color w:val="007BB8"/>
          <w:sz w:val="24"/>
          <w:szCs w:val="24"/>
        </w:rPr>
      </w:pPr>
      <w:r w:rsidRPr="007827C3">
        <w:rPr>
          <w:rFonts w:ascii="Cambria" w:eastAsia="Times New Roman" w:hAnsi="Cambria" w:cs="Times New Roman"/>
          <w:b/>
          <w:bCs/>
          <w:color w:val="007BB8"/>
          <w:sz w:val="24"/>
          <w:szCs w:val="24"/>
        </w:rPr>
        <w:t>CONTACT</w:t>
      </w:r>
    </w:p>
    <w:p w14:paraId="51F28ACC" w14:textId="5C37747A" w:rsidR="007827C3" w:rsidRDefault="007827C3" w:rsidP="006F4C7F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  <w:r w:rsidRPr="007827C3">
        <w:rPr>
          <w:rFonts w:ascii="Cambria" w:eastAsia="Times New Roman" w:hAnsi="Cambria" w:cs="Times New Roman"/>
          <w:b/>
          <w:bCs/>
          <w:color w:val="000000"/>
        </w:rPr>
        <w:t>Email</w:t>
      </w:r>
      <w:r w:rsidRPr="007827C3">
        <w:rPr>
          <w:rFonts w:ascii="Cambria" w:eastAsia="Times New Roman" w:hAnsi="Cambria" w:cs="Times New Roman"/>
          <w:color w:val="000000"/>
        </w:rPr>
        <w:t xml:space="preserve">: </w:t>
      </w:r>
      <w:hyperlink r:id="rId8" w:history="1">
        <w:bookmarkStart w:id="0" w:name="_Hlk221538986"/>
        <w:r w:rsidR="00CA4D09" w:rsidRPr="00A837BC">
          <w:rPr>
            <w:rStyle w:val="Hyperlink"/>
            <w:rFonts w:ascii="Cambria" w:eastAsia="Times New Roman" w:hAnsi="Cambria" w:cs="Times New Roman"/>
          </w:rPr>
          <w:t>igor_goldman1@yahoo.com</w:t>
        </w:r>
        <w:bookmarkEnd w:id="0"/>
        <w:r w:rsidR="00CA4D09" w:rsidRPr="007827C3">
          <w:rPr>
            <w:rStyle w:val="Hyperlink"/>
            <w:rFonts w:ascii="Cambria" w:eastAsia="Times New Roman" w:hAnsi="Cambria" w:cs="Times New Roman"/>
          </w:rPr>
          <w:br/>
        </w:r>
      </w:hyperlink>
      <w:r w:rsidR="008E6294" w:rsidRPr="00CA4D09">
        <w:rPr>
          <w:rFonts w:ascii="Cambria" w:eastAsia="Times New Roman" w:hAnsi="Cambria" w:cs="Times New Roman"/>
          <w:b/>
          <w:bCs/>
          <w:color w:val="000000"/>
        </w:rPr>
        <w:t>Website</w:t>
      </w:r>
      <w:r w:rsidR="008E6294">
        <w:rPr>
          <w:rFonts w:ascii="Cambria" w:eastAsia="Times New Roman" w:hAnsi="Cambria" w:cs="Times New Roman"/>
          <w:color w:val="000000"/>
        </w:rPr>
        <w:t xml:space="preserve">: </w:t>
      </w:r>
      <w:hyperlink r:id="rId9" w:history="1">
        <w:r w:rsidR="00CD6B54">
          <w:rPr>
            <w:rStyle w:val="Hyperlink"/>
            <w:rFonts w:ascii="Cambria" w:eastAsia="Times New Roman" w:hAnsi="Cambria" w:cs="Times New Roman"/>
          </w:rPr>
          <w:t>https://www.solnishko.info/</w:t>
        </w:r>
      </w:hyperlink>
      <w:r w:rsidR="00CA4D09">
        <w:rPr>
          <w:rFonts w:ascii="Cambria" w:eastAsia="Times New Roman" w:hAnsi="Cambria" w:cs="Times New Roman"/>
          <w:color w:val="000000"/>
        </w:rPr>
        <w:br/>
      </w:r>
      <w:r w:rsidRPr="007827C3">
        <w:rPr>
          <w:rFonts w:ascii="Cambria" w:eastAsia="Times New Roman" w:hAnsi="Cambria" w:cs="Times New Roman"/>
          <w:color w:val="000000"/>
        </w:rPr>
        <w:t>QR Code</w:t>
      </w:r>
    </w:p>
    <w:p w14:paraId="7DD322BF" w14:textId="4469C306" w:rsidR="007827C3" w:rsidRDefault="008F4CD1" w:rsidP="007827C3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noProof/>
          <w:color w:val="000000"/>
        </w:rPr>
        <w:drawing>
          <wp:inline distT="0" distB="0" distL="0" distR="0" wp14:anchorId="286B9AEB" wp14:editId="2D950D61">
            <wp:extent cx="914400" cy="914400"/>
            <wp:effectExtent l="0" t="0" r="0" b="0"/>
            <wp:docPr id="9615811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81160" name="Picture 9615811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60" cy="91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DE4B" w14:textId="5A254488" w:rsidR="007827C3" w:rsidRDefault="007827C3" w:rsidP="007827C3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</w:p>
    <w:p w14:paraId="47EA0C0A" w14:textId="0F16E15E" w:rsidR="007827C3" w:rsidRDefault="007827C3" w:rsidP="007827C3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</w:p>
    <w:p w14:paraId="714EA4C1" w14:textId="01791EB5" w:rsidR="00103F18" w:rsidRDefault="00103F18" w:rsidP="007827C3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</w:p>
    <w:p w14:paraId="4ED4408B" w14:textId="77777777" w:rsidR="008F4CD1" w:rsidRDefault="008F4CD1" w:rsidP="007827C3">
      <w:pPr>
        <w:spacing w:after="120" w:line="240" w:lineRule="auto"/>
        <w:rPr>
          <w:rFonts w:ascii="Cambria" w:eastAsia="Times New Roman" w:hAnsi="Cambria" w:cs="Times New Roman"/>
          <w:color w:val="000000"/>
        </w:rPr>
      </w:pPr>
    </w:p>
    <w:p w14:paraId="60C3936B" w14:textId="30144ADB" w:rsidR="007827C3" w:rsidRPr="007827C3" w:rsidRDefault="00F8353A" w:rsidP="00EF1D14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0DE73" wp14:editId="5AE59084">
                <wp:simplePos x="0" y="0"/>
                <wp:positionH relativeFrom="column">
                  <wp:posOffset>-184638</wp:posOffset>
                </wp:positionH>
                <wp:positionV relativeFrom="paragraph">
                  <wp:posOffset>-158262</wp:posOffset>
                </wp:positionV>
                <wp:extent cx="9460523" cy="7086600"/>
                <wp:effectExtent l="0" t="0" r="26670" b="19050"/>
                <wp:wrapNone/>
                <wp:docPr id="23880207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0523" cy="7086600"/>
                        </a:xfrm>
                        <a:prstGeom prst="rect">
                          <a:avLst/>
                        </a:prstGeom>
                        <a:noFill/>
                        <a:ln w="19050" cap="sq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100AD" id="Rectangle 10" o:spid="_x0000_s1026" style="position:absolute;margin-left:-14.55pt;margin-top:-12.45pt;width:744.9pt;height:55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" filled="f" strokecolor="#2f5496 [2404]" strokeweight="1.5pt">
                <v:stroke linestyle="thickThin" endcap="square"/>
              </v:rect>
            </w:pict>
          </mc:Fallback>
        </mc:AlternateContent>
      </w:r>
      <w:r w:rsidR="008E62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82E4FC" wp14:editId="229784A5">
            <wp:extent cx="496389" cy="496389"/>
            <wp:effectExtent l="0" t="0" r="0" b="0"/>
            <wp:docPr id="955562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6224" name="Picture 955562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84" cy="50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294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br/>
      </w:r>
      <w:r w:rsidR="007827C3" w:rsidRPr="007827C3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>PUZZLE CRYSTAL</w:t>
      </w:r>
    </w:p>
    <w:p w14:paraId="49FB4B82" w14:textId="77777777" w:rsidR="007827C3" w:rsidRPr="007827C3" w:rsidRDefault="007827C3" w:rsidP="008F4CD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SimSun" w:eastAsia="SimSun" w:hAnsi="SimSun" w:cs="SimSun" w:hint="eastAsia"/>
          <w:i/>
          <w:iCs/>
          <w:color w:val="000000"/>
          <w:sz w:val="24"/>
          <w:szCs w:val="24"/>
        </w:rPr>
        <w:t>专利认知益智</w:t>
      </w:r>
      <w:proofErr w:type="spellEnd"/>
      <w:r w:rsidRPr="007827C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 STEM </w:t>
      </w:r>
      <w:proofErr w:type="spellStart"/>
      <w:r w:rsidRPr="007827C3">
        <w:rPr>
          <w:rFonts w:ascii="MS Mincho" w:eastAsia="MS Mincho" w:hAnsi="MS Mincho" w:cs="MS Mincho" w:hint="eastAsia"/>
          <w:i/>
          <w:iCs/>
          <w:color w:val="000000"/>
          <w:sz w:val="24"/>
          <w:szCs w:val="24"/>
        </w:rPr>
        <w:t>玩</w:t>
      </w:r>
      <w:r w:rsidRPr="007827C3">
        <w:rPr>
          <w:rFonts w:ascii="MS Mincho" w:eastAsia="MS Mincho" w:hAnsi="MS Mincho" w:cs="MS Mincho"/>
          <w:i/>
          <w:iCs/>
          <w:color w:val="000000"/>
          <w:sz w:val="24"/>
          <w:szCs w:val="24"/>
        </w:rPr>
        <w:t>具</w:t>
      </w:r>
      <w:proofErr w:type="spellEnd"/>
    </w:p>
    <w:p w14:paraId="488C99AF" w14:textId="77777777" w:rsidR="007827C3" w:rsidRPr="007827C3" w:rsidRDefault="007827C3" w:rsidP="00782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0B826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发明人</w:t>
      </w:r>
      <w:proofErr w:type="spellEnd"/>
      <w:r w:rsidRPr="007827C3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：</w:t>
      </w:r>
    </w:p>
    <w:p w14:paraId="31D56106" w14:textId="77777777" w:rsidR="007827C3" w:rsidRPr="007827C3" w:rsidRDefault="007827C3" w:rsidP="007827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color w:val="000000"/>
        </w:rPr>
        <w:t>Igor Goldman</w:t>
      </w:r>
      <w:r w:rsidRPr="007827C3">
        <w:rPr>
          <w:rFonts w:ascii="Cambria" w:eastAsia="Times New Roman" w:hAnsi="Cambria" w:cs="Times New Roman"/>
          <w:color w:val="000000"/>
        </w:rPr>
        <w:br/>
      </w:r>
      <w:r w:rsidRPr="007827C3">
        <w:rPr>
          <w:rFonts w:ascii="MS Mincho" w:eastAsia="MS Mincho" w:hAnsi="MS Mincho" w:cs="MS Mincho" w:hint="eastAsia"/>
          <w:color w:val="000000"/>
        </w:rPr>
        <w:t>美国公民｜机械工程</w:t>
      </w:r>
      <w:r w:rsidRPr="007827C3">
        <w:rPr>
          <w:rFonts w:ascii="SimSun" w:eastAsia="SimSun" w:hAnsi="SimSun" w:cs="SimSun" w:hint="eastAsia"/>
          <w:color w:val="000000"/>
        </w:rPr>
        <w:t>师｜</w:t>
      </w:r>
      <w:r w:rsidRPr="007827C3">
        <w:rPr>
          <w:rFonts w:ascii="Cambria" w:eastAsia="Times New Roman" w:hAnsi="Cambria" w:cs="Times New Roman"/>
          <w:color w:val="000000"/>
        </w:rPr>
        <w:t xml:space="preserve">3D </w:t>
      </w:r>
      <w:proofErr w:type="spellStart"/>
      <w:r w:rsidRPr="007827C3">
        <w:rPr>
          <w:rFonts w:ascii="SimSun" w:eastAsia="SimSun" w:hAnsi="SimSun" w:cs="SimSun" w:hint="eastAsia"/>
          <w:color w:val="000000"/>
        </w:rPr>
        <w:t>设计专家｜发明人</w:t>
      </w:r>
      <w:proofErr w:type="spellEnd"/>
      <w:r w:rsidRPr="007827C3">
        <w:rPr>
          <w:rFonts w:ascii="Cambria" w:eastAsia="Times New Roman" w:hAnsi="Cambria" w:cs="Times New Roman"/>
          <w:color w:val="000000"/>
        </w:rPr>
        <w:br/>
      </w:r>
      <w:proofErr w:type="spellStart"/>
      <w:r w:rsidRPr="007827C3">
        <w:rPr>
          <w:rFonts w:ascii="SimSun" w:eastAsia="SimSun" w:hAnsi="SimSun" w:cs="SimSun" w:hint="eastAsia"/>
          <w:color w:val="000000"/>
        </w:rPr>
        <w:t>拥有</w:t>
      </w:r>
      <w:proofErr w:type="spellEnd"/>
      <w:r w:rsidRPr="007827C3">
        <w:rPr>
          <w:rFonts w:ascii="Cambria" w:eastAsia="Times New Roman" w:hAnsi="Cambria" w:cs="Times New Roman"/>
          <w:color w:val="000000"/>
        </w:rPr>
        <w:t xml:space="preserve"> 7 </w:t>
      </w:r>
      <w:proofErr w:type="spellStart"/>
      <w:r w:rsidRPr="007827C3">
        <w:rPr>
          <w:rFonts w:ascii="SimSun" w:eastAsia="SimSun" w:hAnsi="SimSun" w:cs="SimSun" w:hint="eastAsia"/>
          <w:color w:val="000000"/>
        </w:rPr>
        <w:t>项美国专利（其中</w:t>
      </w:r>
      <w:proofErr w:type="spellEnd"/>
      <w:r w:rsidRPr="007827C3">
        <w:rPr>
          <w:rFonts w:ascii="Cambria" w:eastAsia="Times New Roman" w:hAnsi="Cambria" w:cs="Times New Roman"/>
          <w:color w:val="000000"/>
        </w:rPr>
        <w:t xml:space="preserve"> 5 </w:t>
      </w:r>
      <w:proofErr w:type="spellStart"/>
      <w:r w:rsidRPr="007827C3">
        <w:rPr>
          <w:rFonts w:ascii="SimSun" w:eastAsia="SimSun" w:hAnsi="SimSun" w:cs="SimSun" w:hint="eastAsia"/>
          <w:color w:val="000000"/>
        </w:rPr>
        <w:t>项为教育</w:t>
      </w:r>
      <w:proofErr w:type="spellEnd"/>
      <w:r w:rsidRPr="007827C3">
        <w:rPr>
          <w:rFonts w:ascii="Cambria" w:eastAsia="Times New Roman" w:hAnsi="Cambria" w:cs="Times New Roman"/>
          <w:color w:val="000000"/>
        </w:rPr>
        <w:t>/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益智玩具</w:t>
      </w:r>
      <w:r w:rsidRPr="007827C3">
        <w:rPr>
          <w:rFonts w:ascii="SimSun" w:eastAsia="SimSun" w:hAnsi="SimSun" w:cs="SimSun" w:hint="eastAsia"/>
          <w:color w:val="000000"/>
        </w:rPr>
        <w:t>专利</w:t>
      </w:r>
      <w:proofErr w:type="spellEnd"/>
      <w:r w:rsidRPr="007827C3">
        <w:rPr>
          <w:rFonts w:ascii="MS Mincho" w:eastAsia="MS Mincho" w:hAnsi="MS Mincho" w:cs="MS Mincho"/>
          <w:color w:val="000000"/>
        </w:rPr>
        <w:t>）</w:t>
      </w:r>
    </w:p>
    <w:p w14:paraId="61F7E723" w14:textId="5D41701A" w:rsidR="007827C3" w:rsidRPr="007827C3" w:rsidRDefault="00103F18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787828D" wp14:editId="41F9F32A">
            <wp:simplePos x="0" y="0"/>
            <wp:positionH relativeFrom="column">
              <wp:posOffset>-635</wp:posOffset>
            </wp:positionH>
            <wp:positionV relativeFrom="paragraph">
              <wp:posOffset>320040</wp:posOffset>
            </wp:positionV>
            <wp:extent cx="1339850" cy="1266825"/>
            <wp:effectExtent l="0" t="0" r="0" b="9525"/>
            <wp:wrapSquare wrapText="bothSides"/>
            <wp:docPr id="15875122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12211" name="Picture 15875122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827C3"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产品概</w:t>
      </w:r>
      <w:r w:rsidR="007827C3" w:rsidRPr="007827C3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述</w:t>
      </w:r>
      <w:proofErr w:type="spellEnd"/>
    </w:p>
    <w:p w14:paraId="7E6B203F" w14:textId="643EEE1B" w:rsidR="007827C3" w:rsidRPr="007827C3" w:rsidRDefault="007827C3" w:rsidP="007827C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C3">
        <w:rPr>
          <w:rFonts w:ascii="Cambria" w:eastAsia="Times New Roman" w:hAnsi="Cambria" w:cs="Times New Roman"/>
          <w:color w:val="000000"/>
        </w:rPr>
        <w:t xml:space="preserve">Puzzle Crystal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是一款模</w:t>
      </w:r>
      <w:r w:rsidRPr="007827C3">
        <w:rPr>
          <w:rFonts w:ascii="SimSun" w:eastAsia="SimSun" w:hAnsi="SimSun" w:cs="SimSun" w:hint="eastAsia"/>
          <w:color w:val="000000"/>
        </w:rPr>
        <w:t>块化几何拼图玩具，帮助提升逻辑思维、空间想象与精细动作能力</w:t>
      </w:r>
      <w:proofErr w:type="spellEnd"/>
      <w:r w:rsidRPr="007827C3">
        <w:rPr>
          <w:rFonts w:ascii="SimSun" w:eastAsia="SimSun" w:hAnsi="SimSun" w:cs="SimSun" w:hint="eastAsia"/>
          <w:color w:val="000000"/>
        </w:rPr>
        <w:t>。</w:t>
      </w:r>
      <w:r w:rsidRPr="007827C3">
        <w:rPr>
          <w:rFonts w:ascii="Cambria" w:eastAsia="Times New Roman" w:hAnsi="Cambria" w:cs="Times New Roman"/>
          <w:color w:val="000000"/>
        </w:rPr>
        <w:br/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适用于儿童、家庭共玩、老年</w:t>
      </w:r>
      <w:r w:rsidRPr="007827C3">
        <w:rPr>
          <w:rFonts w:ascii="SimSun" w:eastAsia="SimSun" w:hAnsi="SimSun" w:cs="SimSun" w:hint="eastAsia"/>
          <w:color w:val="000000"/>
        </w:rPr>
        <w:t>认知训练及触觉友好（含视障人群）的学习场景</w:t>
      </w:r>
      <w:proofErr w:type="spellEnd"/>
      <w:r w:rsidRPr="007827C3">
        <w:rPr>
          <w:rFonts w:ascii="MS Mincho" w:eastAsia="MS Mincho" w:hAnsi="MS Mincho" w:cs="MS Mincho"/>
          <w:color w:val="000000"/>
        </w:rPr>
        <w:t>。</w:t>
      </w:r>
    </w:p>
    <w:p w14:paraId="6EC11EB9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核心</w:t>
      </w:r>
      <w:r w:rsidRPr="007827C3">
        <w:rPr>
          <w:rFonts w:ascii="PMingLiU" w:eastAsia="PMingLiU" w:hAnsi="PMingLiU" w:cs="PMingLiU" w:hint="eastAsia"/>
          <w:b/>
          <w:bCs/>
          <w:color w:val="000000"/>
          <w:sz w:val="24"/>
          <w:szCs w:val="24"/>
        </w:rPr>
        <w:t>优</w:t>
      </w:r>
      <w:r w:rsidRPr="007827C3">
        <w:rPr>
          <w:rFonts w:ascii="SimSun" w:eastAsia="SimSun" w:hAnsi="SimSun" w:cs="SimSun"/>
          <w:b/>
          <w:bCs/>
          <w:color w:val="000000"/>
          <w:sz w:val="24"/>
          <w:szCs w:val="24"/>
        </w:rPr>
        <w:t>势</w:t>
      </w:r>
      <w:proofErr w:type="spellEnd"/>
    </w:p>
    <w:p w14:paraId="01C49992" w14:textId="77777777" w:rsidR="007827C3" w:rsidRPr="007827C3" w:rsidRDefault="007827C3" w:rsidP="007827C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 xml:space="preserve">STEM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学</w:t>
      </w:r>
      <w:r w:rsidRPr="007827C3">
        <w:rPr>
          <w:rFonts w:ascii="SimSun" w:eastAsia="SimSun" w:hAnsi="SimSun" w:cs="SimSun" w:hint="eastAsia"/>
          <w:color w:val="000000"/>
        </w:rPr>
        <w:t>习与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Montessori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启</w:t>
      </w:r>
      <w:r w:rsidRPr="007827C3">
        <w:rPr>
          <w:rFonts w:ascii="SimSun" w:eastAsia="SimSun" w:hAnsi="SimSun" w:cs="SimSun" w:hint="eastAsia"/>
          <w:color w:val="000000"/>
        </w:rPr>
        <w:t>发式玩</w:t>
      </w:r>
      <w:r w:rsidRPr="007827C3">
        <w:rPr>
          <w:rFonts w:ascii="MS Mincho" w:eastAsia="MS Mincho" w:hAnsi="MS Mincho" w:cs="MS Mincho"/>
          <w:color w:val="000000"/>
        </w:rPr>
        <w:t>法</w:t>
      </w:r>
      <w:proofErr w:type="spellEnd"/>
    </w:p>
    <w:p w14:paraId="6E441AFA" w14:textId="77777777" w:rsidR="007827C3" w:rsidRPr="007827C3" w:rsidRDefault="007827C3" w:rsidP="007827C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提升空</w:t>
      </w:r>
      <w:r w:rsidRPr="007827C3">
        <w:rPr>
          <w:rFonts w:ascii="SimSun" w:eastAsia="SimSun" w:hAnsi="SimSun" w:cs="SimSun" w:hint="eastAsia"/>
          <w:color w:val="000000"/>
        </w:rPr>
        <w:t>间推理与专注</w:t>
      </w:r>
      <w:r w:rsidRPr="007827C3">
        <w:rPr>
          <w:rFonts w:ascii="MS Mincho" w:eastAsia="MS Mincho" w:hAnsi="MS Mincho" w:cs="MS Mincho"/>
          <w:color w:val="000000"/>
        </w:rPr>
        <w:t>力</w:t>
      </w:r>
      <w:proofErr w:type="spellEnd"/>
    </w:p>
    <w:p w14:paraId="45CBD7B7" w14:textId="77777777" w:rsidR="007827C3" w:rsidRPr="007827C3" w:rsidRDefault="007827C3" w:rsidP="007827C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触</w:t>
      </w:r>
      <w:r w:rsidRPr="007827C3">
        <w:rPr>
          <w:rFonts w:ascii="SimSun" w:eastAsia="SimSun" w:hAnsi="SimSun" w:cs="SimSun" w:hint="eastAsia"/>
          <w:color w:val="000000"/>
        </w:rPr>
        <w:t>觉互动，训练手部精细动</w:t>
      </w:r>
      <w:r w:rsidRPr="007827C3">
        <w:rPr>
          <w:rFonts w:ascii="MS Mincho" w:eastAsia="MS Mincho" w:hAnsi="MS Mincho" w:cs="MS Mincho"/>
          <w:color w:val="000000"/>
        </w:rPr>
        <w:t>作</w:t>
      </w:r>
      <w:proofErr w:type="spellEnd"/>
    </w:p>
    <w:p w14:paraId="381F71CE" w14:textId="77777777" w:rsidR="007827C3" w:rsidRPr="007827C3" w:rsidRDefault="007827C3" w:rsidP="007827C3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覆盖多年</w:t>
      </w:r>
      <w:r w:rsidRPr="007827C3">
        <w:rPr>
          <w:rFonts w:ascii="SimSun" w:eastAsia="SimSun" w:hAnsi="SimSun" w:cs="SimSun" w:hint="eastAsia"/>
          <w:color w:val="000000"/>
        </w:rPr>
        <w:t>龄段使用场</w:t>
      </w:r>
      <w:r w:rsidRPr="007827C3">
        <w:rPr>
          <w:rFonts w:ascii="MS Mincho" w:eastAsia="MS Mincho" w:hAnsi="MS Mincho" w:cs="MS Mincho"/>
          <w:color w:val="000000"/>
        </w:rPr>
        <w:t>景</w:t>
      </w:r>
      <w:proofErr w:type="spellEnd"/>
    </w:p>
    <w:p w14:paraId="295DBC03" w14:textId="77777777" w:rsidR="007827C3" w:rsidRPr="007827C3" w:rsidRDefault="007827C3" w:rsidP="007827C3">
      <w:pPr>
        <w:numPr>
          <w:ilvl w:val="0"/>
          <w:numId w:val="6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包容性</w:t>
      </w:r>
      <w:r w:rsidRPr="007827C3">
        <w:rPr>
          <w:rFonts w:ascii="SimSun" w:eastAsia="SimSun" w:hAnsi="SimSun" w:cs="SimSun" w:hint="eastAsia"/>
          <w:color w:val="000000"/>
        </w:rPr>
        <w:t>设计，适配低视力</w:t>
      </w:r>
      <w:proofErr w:type="spellEnd"/>
      <w:r w:rsidRPr="007827C3">
        <w:rPr>
          <w:rFonts w:ascii="Cambria" w:eastAsia="Times New Roman" w:hAnsi="Cambria" w:cs="Arial"/>
          <w:color w:val="000000"/>
        </w:rPr>
        <w:t>/</w:t>
      </w:r>
      <w:proofErr w:type="spellStart"/>
      <w:r w:rsidRPr="007827C3">
        <w:rPr>
          <w:rFonts w:ascii="SimSun" w:eastAsia="SimSun" w:hAnsi="SimSun" w:cs="SimSun" w:hint="eastAsia"/>
          <w:color w:val="000000"/>
        </w:rPr>
        <w:t>视障使用</w:t>
      </w:r>
      <w:r w:rsidRPr="007827C3">
        <w:rPr>
          <w:rFonts w:ascii="MS Mincho" w:eastAsia="MS Mincho" w:hAnsi="MS Mincho" w:cs="MS Mincho"/>
          <w:color w:val="000000"/>
        </w:rPr>
        <w:t>者</w:t>
      </w:r>
      <w:proofErr w:type="spellEnd"/>
    </w:p>
    <w:p w14:paraId="0C028035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生</w:t>
      </w:r>
      <w:r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产制造优</w:t>
      </w:r>
      <w:r w:rsidRPr="007827C3">
        <w:rPr>
          <w:rFonts w:ascii="SimSun" w:eastAsia="SimSun" w:hAnsi="SimSun" w:cs="SimSun"/>
          <w:b/>
          <w:bCs/>
          <w:color w:val="000000"/>
          <w:sz w:val="24"/>
          <w:szCs w:val="24"/>
        </w:rPr>
        <w:t>势</w:t>
      </w:r>
      <w:proofErr w:type="spellEnd"/>
    </w:p>
    <w:p w14:paraId="56FD1ECF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SimSun" w:eastAsia="SimSun" w:hAnsi="SimSun" w:cs="SimSun" w:hint="eastAsia"/>
          <w:color w:val="000000"/>
        </w:rPr>
        <w:t>仅由两种不同零件构</w:t>
      </w:r>
      <w:r w:rsidRPr="007827C3">
        <w:rPr>
          <w:rFonts w:ascii="MS Mincho" w:eastAsia="MS Mincho" w:hAnsi="MS Mincho" w:cs="MS Mincho"/>
          <w:color w:val="000000"/>
        </w:rPr>
        <w:t>成</w:t>
      </w:r>
      <w:proofErr w:type="spellEnd"/>
    </w:p>
    <w:p w14:paraId="4793D5D2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配置：第一种零件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6 </w:t>
      </w:r>
      <w:r w:rsidRPr="007827C3">
        <w:rPr>
          <w:rFonts w:ascii="MS Mincho" w:eastAsia="MS Mincho" w:hAnsi="MS Mincho" w:cs="MS Mincho" w:hint="eastAsia"/>
          <w:color w:val="000000"/>
        </w:rPr>
        <w:t>件</w:t>
      </w:r>
      <w:r w:rsidRPr="007827C3">
        <w:rPr>
          <w:rFonts w:ascii="Cambria" w:eastAsia="Times New Roman" w:hAnsi="Cambria" w:cs="Arial"/>
          <w:color w:val="000000"/>
        </w:rPr>
        <w:t xml:space="preserve"> +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第二种零件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12 </w:t>
      </w:r>
      <w:r w:rsidRPr="007827C3">
        <w:rPr>
          <w:rFonts w:ascii="MS Mincho" w:eastAsia="MS Mincho" w:hAnsi="MS Mincho" w:cs="MS Mincho"/>
          <w:color w:val="000000"/>
        </w:rPr>
        <w:t>件</w:t>
      </w:r>
    </w:p>
    <w:p w14:paraId="0D7EC557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SimSun" w:eastAsia="SimSun" w:hAnsi="SimSun" w:cs="SimSun" w:hint="eastAsia"/>
          <w:color w:val="000000"/>
        </w:rPr>
        <w:t>仅需两套模</w:t>
      </w:r>
      <w:r w:rsidRPr="007827C3">
        <w:rPr>
          <w:rFonts w:ascii="MS Mincho" w:eastAsia="MS Mincho" w:hAnsi="MS Mincho" w:cs="MS Mincho"/>
          <w:color w:val="000000"/>
        </w:rPr>
        <w:t>具</w:t>
      </w:r>
      <w:proofErr w:type="spellEnd"/>
    </w:p>
    <w:p w14:paraId="53654B3C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工装效率高，生</w:t>
      </w:r>
      <w:r w:rsidRPr="007827C3">
        <w:rPr>
          <w:rFonts w:ascii="SimSun" w:eastAsia="SimSun" w:hAnsi="SimSun" w:cs="SimSun" w:hint="eastAsia"/>
          <w:color w:val="000000"/>
        </w:rPr>
        <w:t>产流程简</w:t>
      </w:r>
      <w:r w:rsidRPr="007827C3">
        <w:rPr>
          <w:rFonts w:ascii="MS Mincho" w:eastAsia="MS Mincho" w:hAnsi="MS Mincho" w:cs="MS Mincho"/>
          <w:color w:val="000000"/>
        </w:rPr>
        <w:t>化</w:t>
      </w:r>
      <w:proofErr w:type="spellEnd"/>
    </w:p>
    <w:p w14:paraId="70041236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制造成本更可</w:t>
      </w:r>
      <w:r w:rsidRPr="007827C3">
        <w:rPr>
          <w:rFonts w:ascii="MS Mincho" w:eastAsia="MS Mincho" w:hAnsi="MS Mincho" w:cs="MS Mincho"/>
          <w:color w:val="000000"/>
        </w:rPr>
        <w:t>控</w:t>
      </w:r>
      <w:proofErr w:type="spellEnd"/>
    </w:p>
    <w:p w14:paraId="673BA484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SimSun" w:eastAsia="SimSun" w:hAnsi="SimSun" w:cs="SimSun" w:hint="eastAsia"/>
          <w:color w:val="000000"/>
        </w:rPr>
        <w:t>组装与包装简</w:t>
      </w:r>
      <w:r w:rsidRPr="007827C3">
        <w:rPr>
          <w:rFonts w:ascii="SimSun" w:eastAsia="SimSun" w:hAnsi="SimSun" w:cs="SimSun"/>
          <w:color w:val="000000"/>
        </w:rPr>
        <w:t>单</w:t>
      </w:r>
      <w:proofErr w:type="spellEnd"/>
    </w:p>
    <w:p w14:paraId="76234261" w14:textId="77777777" w:rsidR="007827C3" w:rsidRPr="007827C3" w:rsidRDefault="007827C3" w:rsidP="007827C3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适合</w:t>
      </w:r>
      <w:r w:rsidRPr="007827C3">
        <w:rPr>
          <w:rFonts w:ascii="SimSun" w:eastAsia="SimSun" w:hAnsi="SimSun" w:cs="SimSun" w:hint="eastAsia"/>
          <w:color w:val="000000"/>
        </w:rPr>
        <w:t>规模化量</w:t>
      </w:r>
      <w:r w:rsidRPr="007827C3">
        <w:rPr>
          <w:rFonts w:ascii="SimSun" w:eastAsia="SimSun" w:hAnsi="SimSun" w:cs="SimSun"/>
          <w:color w:val="000000"/>
        </w:rPr>
        <w:t>产</w:t>
      </w:r>
      <w:proofErr w:type="spellEnd"/>
    </w:p>
    <w:p w14:paraId="41B668B1" w14:textId="77777777" w:rsidR="007827C3" w:rsidRPr="007827C3" w:rsidRDefault="007827C3" w:rsidP="007827C3">
      <w:pPr>
        <w:numPr>
          <w:ilvl w:val="0"/>
          <w:numId w:val="7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两种出厂形式：零件套装（</w:t>
      </w:r>
      <w:r w:rsidRPr="007827C3">
        <w:rPr>
          <w:rFonts w:ascii="Cambria" w:eastAsia="Times New Roman" w:hAnsi="Cambria" w:cs="Arial"/>
          <w:color w:val="000000"/>
        </w:rPr>
        <w:t>DIY</w:t>
      </w:r>
      <w:proofErr w:type="spellEnd"/>
      <w:r w:rsidRPr="007827C3">
        <w:rPr>
          <w:rFonts w:ascii="MS Mincho" w:eastAsia="MS Mincho" w:hAnsi="MS Mincho" w:cs="MS Mincho" w:hint="eastAsia"/>
          <w:color w:val="000000"/>
        </w:rPr>
        <w:t>）</w:t>
      </w:r>
      <w:r w:rsidRPr="007827C3">
        <w:rPr>
          <w:rFonts w:ascii="Cambria" w:eastAsia="Times New Roman" w:hAnsi="Cambria" w:cs="Arial"/>
          <w:color w:val="000000"/>
        </w:rPr>
        <w:t xml:space="preserve">/ </w:t>
      </w:r>
      <w:proofErr w:type="spellStart"/>
      <w:r w:rsidRPr="007827C3">
        <w:rPr>
          <w:rFonts w:ascii="SimSun" w:eastAsia="SimSun" w:hAnsi="SimSun" w:cs="SimSun" w:hint="eastAsia"/>
          <w:color w:val="000000"/>
        </w:rPr>
        <w:t>组装成品拼</w:t>
      </w:r>
      <w:r w:rsidRPr="007827C3">
        <w:rPr>
          <w:rFonts w:ascii="SimSun" w:eastAsia="SimSun" w:hAnsi="SimSun" w:cs="SimSun"/>
          <w:color w:val="000000"/>
        </w:rPr>
        <w:t>图</w:t>
      </w:r>
      <w:proofErr w:type="spellEnd"/>
    </w:p>
    <w:p w14:paraId="3B97BC6A" w14:textId="77777777" w:rsidR="00A92BBF" w:rsidRDefault="00A92BBF" w:rsidP="007827C3">
      <w:pPr>
        <w:spacing w:after="200" w:line="240" w:lineRule="auto"/>
        <w:rPr>
          <w:rFonts w:ascii="SimSun" w:eastAsia="SimSun" w:hAnsi="SimSun" w:cs="SimSun"/>
          <w:b/>
          <w:bCs/>
          <w:color w:val="000000"/>
          <w:sz w:val="24"/>
          <w:szCs w:val="24"/>
        </w:rPr>
      </w:pPr>
    </w:p>
    <w:p w14:paraId="0DDB260C" w14:textId="56E573C9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应用市</w:t>
      </w:r>
      <w:r w:rsidRPr="007827C3">
        <w:rPr>
          <w:rFonts w:ascii="SimSun" w:eastAsia="SimSun" w:hAnsi="SimSun" w:cs="SimSun"/>
          <w:b/>
          <w:bCs/>
          <w:color w:val="000000"/>
          <w:sz w:val="24"/>
          <w:szCs w:val="24"/>
        </w:rPr>
        <w:t>场</w:t>
      </w:r>
      <w:proofErr w:type="spellEnd"/>
    </w:p>
    <w:p w14:paraId="2B4F425F" w14:textId="77777777" w:rsidR="007827C3" w:rsidRPr="007827C3" w:rsidRDefault="007827C3" w:rsidP="007827C3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儿童教育益智玩</w:t>
      </w:r>
      <w:r w:rsidRPr="007827C3">
        <w:rPr>
          <w:rFonts w:ascii="MS Mincho" w:eastAsia="MS Mincho" w:hAnsi="MS Mincho" w:cs="MS Mincho"/>
          <w:color w:val="000000"/>
        </w:rPr>
        <w:t>具</w:t>
      </w:r>
      <w:proofErr w:type="spellEnd"/>
    </w:p>
    <w:p w14:paraId="1AB21034" w14:textId="77777777" w:rsidR="007827C3" w:rsidRPr="007827C3" w:rsidRDefault="007827C3" w:rsidP="007827C3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SimSun" w:eastAsia="SimSun" w:hAnsi="SimSun" w:cs="SimSun" w:hint="eastAsia"/>
          <w:color w:val="000000"/>
        </w:rPr>
        <w:t>亲子家庭共玩与学</w:t>
      </w:r>
      <w:r w:rsidRPr="007827C3">
        <w:rPr>
          <w:rFonts w:ascii="SimSun" w:eastAsia="SimSun" w:hAnsi="SimSun" w:cs="SimSun"/>
          <w:color w:val="000000"/>
        </w:rPr>
        <w:t>习</w:t>
      </w:r>
      <w:proofErr w:type="spellEnd"/>
    </w:p>
    <w:p w14:paraId="3C245EA0" w14:textId="6AF0B9C9" w:rsidR="007827C3" w:rsidRPr="007827C3" w:rsidRDefault="007827C3" w:rsidP="007827C3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老年</w:t>
      </w:r>
      <w:r w:rsidRPr="007827C3">
        <w:rPr>
          <w:rFonts w:ascii="SimSun" w:eastAsia="SimSun" w:hAnsi="SimSun" w:cs="SimSun" w:hint="eastAsia"/>
          <w:color w:val="000000"/>
        </w:rPr>
        <w:t>认知健康训</w:t>
      </w:r>
      <w:r w:rsidRPr="007827C3">
        <w:rPr>
          <w:rFonts w:ascii="SimSun" w:eastAsia="SimSun" w:hAnsi="SimSun" w:cs="SimSun"/>
          <w:color w:val="000000"/>
        </w:rPr>
        <w:t>练</w:t>
      </w:r>
      <w:proofErr w:type="spellEnd"/>
    </w:p>
    <w:p w14:paraId="5A4F01C1" w14:textId="77777777" w:rsidR="007827C3" w:rsidRPr="007827C3" w:rsidRDefault="007827C3" w:rsidP="007827C3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SimSun" w:eastAsia="SimSun" w:hAnsi="SimSun" w:cs="SimSun" w:hint="eastAsia"/>
          <w:color w:val="000000"/>
        </w:rPr>
        <w:t>视障</w:t>
      </w:r>
      <w:proofErr w:type="spellEnd"/>
      <w:r w:rsidRPr="007827C3">
        <w:rPr>
          <w:rFonts w:ascii="Cambria" w:eastAsia="Times New Roman" w:hAnsi="Cambria" w:cs="Arial"/>
          <w:color w:val="000000"/>
        </w:rPr>
        <w:t>/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低</w:t>
      </w:r>
      <w:r w:rsidRPr="007827C3">
        <w:rPr>
          <w:rFonts w:ascii="SimSun" w:eastAsia="SimSun" w:hAnsi="SimSun" w:cs="SimSun" w:hint="eastAsia"/>
          <w:color w:val="000000"/>
        </w:rPr>
        <w:t>视力触觉训</w:t>
      </w:r>
      <w:r w:rsidRPr="007827C3">
        <w:rPr>
          <w:rFonts w:ascii="SimSun" w:eastAsia="SimSun" w:hAnsi="SimSun" w:cs="SimSun"/>
          <w:color w:val="000000"/>
        </w:rPr>
        <w:t>练</w:t>
      </w:r>
      <w:proofErr w:type="spellEnd"/>
    </w:p>
    <w:p w14:paraId="24033CF4" w14:textId="77777777" w:rsidR="007827C3" w:rsidRPr="007827C3" w:rsidRDefault="007827C3" w:rsidP="007827C3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企</w:t>
      </w:r>
      <w:r w:rsidRPr="007827C3">
        <w:rPr>
          <w:rFonts w:ascii="SimSun" w:eastAsia="SimSun" w:hAnsi="SimSun" w:cs="SimSun" w:hint="eastAsia"/>
          <w:color w:val="000000"/>
        </w:rPr>
        <w:t>业品牌定制与礼品促</w:t>
      </w:r>
      <w:r w:rsidRPr="007827C3">
        <w:rPr>
          <w:rFonts w:ascii="SimSun" w:eastAsia="SimSun" w:hAnsi="SimSun" w:cs="SimSun"/>
          <w:color w:val="000000"/>
        </w:rPr>
        <w:t>销</w:t>
      </w:r>
      <w:proofErr w:type="spellEnd"/>
    </w:p>
    <w:p w14:paraId="2B462F70" w14:textId="77777777" w:rsidR="007827C3" w:rsidRPr="007827C3" w:rsidRDefault="007827C3" w:rsidP="007827C3">
      <w:pPr>
        <w:numPr>
          <w:ilvl w:val="0"/>
          <w:numId w:val="8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手部按</w:t>
      </w:r>
      <w:r w:rsidRPr="007827C3">
        <w:rPr>
          <w:rFonts w:ascii="SimSun" w:eastAsia="SimSun" w:hAnsi="SimSun" w:cs="SimSun" w:hint="eastAsia"/>
          <w:color w:val="000000"/>
        </w:rPr>
        <w:t>压刺激（</w:t>
      </w:r>
      <w:r w:rsidRPr="007827C3">
        <w:rPr>
          <w:rFonts w:ascii="Cambria" w:eastAsia="Times New Roman" w:hAnsi="Cambria" w:cs="Arial"/>
          <w:color w:val="000000"/>
        </w:rPr>
        <w:t>acupressure</w:t>
      </w:r>
      <w:r w:rsidRPr="007827C3">
        <w:rPr>
          <w:rFonts w:ascii="MS Mincho" w:eastAsia="MS Mincho" w:hAnsi="MS Mincho" w:cs="MS Mincho" w:hint="eastAsia"/>
          <w:color w:val="000000"/>
        </w:rPr>
        <w:t>）</w:t>
      </w:r>
      <w:r w:rsidRPr="007827C3">
        <w:rPr>
          <w:rFonts w:ascii="SimSun" w:eastAsia="SimSun" w:hAnsi="SimSun" w:cs="SimSun" w:hint="eastAsia"/>
          <w:color w:val="000000"/>
        </w:rPr>
        <w:t>辅助使</w:t>
      </w:r>
      <w:r w:rsidRPr="007827C3">
        <w:rPr>
          <w:rFonts w:ascii="MS Mincho" w:eastAsia="MS Mincho" w:hAnsi="MS Mincho" w:cs="MS Mincho"/>
          <w:color w:val="000000"/>
        </w:rPr>
        <w:t>用</w:t>
      </w:r>
      <w:proofErr w:type="spellEnd"/>
    </w:p>
    <w:p w14:paraId="3E96AA83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产品形</w:t>
      </w:r>
      <w:r w:rsidRPr="007827C3">
        <w:rPr>
          <w:rFonts w:ascii="SimSun" w:eastAsia="SimSun" w:hAnsi="SimSun" w:cs="SimSun"/>
          <w:b/>
          <w:bCs/>
          <w:color w:val="000000"/>
          <w:sz w:val="24"/>
          <w:szCs w:val="24"/>
        </w:rPr>
        <w:t>态</w:t>
      </w:r>
      <w:proofErr w:type="spellEnd"/>
    </w:p>
    <w:p w14:paraId="351840BA" w14:textId="77777777" w:rsidR="007827C3" w:rsidRPr="007827C3" w:rsidRDefault="007827C3" w:rsidP="007827C3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成品</w:t>
      </w:r>
      <w:r w:rsidRPr="007827C3">
        <w:rPr>
          <w:rFonts w:ascii="SimSun" w:eastAsia="SimSun" w:hAnsi="SimSun" w:cs="SimSun" w:hint="eastAsia"/>
          <w:color w:val="000000"/>
        </w:rPr>
        <w:t>组装</w:t>
      </w:r>
      <w:r w:rsidRPr="007827C3">
        <w:rPr>
          <w:rFonts w:ascii="MS Mincho" w:eastAsia="MS Mincho" w:hAnsi="MS Mincho" w:cs="MS Mincho"/>
          <w:color w:val="000000"/>
        </w:rPr>
        <w:t>版</w:t>
      </w:r>
      <w:proofErr w:type="spellEnd"/>
    </w:p>
    <w:p w14:paraId="7E77F0F0" w14:textId="77777777" w:rsidR="007827C3" w:rsidRPr="007827C3" w:rsidRDefault="007827C3" w:rsidP="007827C3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 xml:space="preserve">DIY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零件拼装套</w:t>
      </w:r>
      <w:r w:rsidRPr="007827C3">
        <w:rPr>
          <w:rFonts w:ascii="MS Mincho" w:eastAsia="MS Mincho" w:hAnsi="MS Mincho" w:cs="MS Mincho"/>
          <w:color w:val="000000"/>
        </w:rPr>
        <w:t>装</w:t>
      </w:r>
      <w:proofErr w:type="spellEnd"/>
    </w:p>
    <w:p w14:paraId="5A63316E" w14:textId="77777777" w:rsidR="007827C3" w:rsidRPr="007827C3" w:rsidRDefault="007827C3" w:rsidP="007827C3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r w:rsidRPr="007827C3">
        <w:rPr>
          <w:rFonts w:ascii="Cambria" w:eastAsia="Times New Roman" w:hAnsi="Cambria" w:cs="Arial"/>
          <w:color w:val="000000"/>
        </w:rPr>
        <w:t>“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一份自用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+ </w:t>
      </w:r>
      <w:proofErr w:type="spellStart"/>
      <w:proofErr w:type="gramStart"/>
      <w:r w:rsidRPr="007827C3">
        <w:rPr>
          <w:rFonts w:ascii="MS Mincho" w:eastAsia="MS Mincho" w:hAnsi="MS Mincho" w:cs="MS Mincho" w:hint="eastAsia"/>
          <w:color w:val="000000"/>
        </w:rPr>
        <w:t>一份送朋友</w:t>
      </w:r>
      <w:r w:rsidRPr="007827C3">
        <w:rPr>
          <w:rFonts w:ascii="Cambria" w:eastAsia="Times New Roman" w:hAnsi="Cambria" w:cs="Cambria"/>
          <w:color w:val="000000"/>
        </w:rPr>
        <w:t>”</w:t>
      </w:r>
      <w:r w:rsidRPr="007827C3">
        <w:rPr>
          <w:rFonts w:ascii="SimSun" w:eastAsia="SimSun" w:hAnsi="SimSun" w:cs="SimSun" w:hint="eastAsia"/>
          <w:color w:val="000000"/>
        </w:rPr>
        <w:t>组合</w:t>
      </w:r>
      <w:r w:rsidRPr="007827C3">
        <w:rPr>
          <w:rFonts w:ascii="MS Mincho" w:eastAsia="MS Mincho" w:hAnsi="MS Mincho" w:cs="MS Mincho"/>
          <w:color w:val="000000"/>
        </w:rPr>
        <w:t>装</w:t>
      </w:r>
      <w:proofErr w:type="spellEnd"/>
      <w:proofErr w:type="gramEnd"/>
    </w:p>
    <w:p w14:paraId="2A6C27BF" w14:textId="77777777" w:rsidR="007827C3" w:rsidRPr="007827C3" w:rsidRDefault="007827C3" w:rsidP="007827C3">
      <w:pPr>
        <w:numPr>
          <w:ilvl w:val="0"/>
          <w:numId w:val="9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幼儿</w:t>
      </w:r>
      <w:r w:rsidRPr="007827C3">
        <w:rPr>
          <w:rFonts w:ascii="SimSun" w:eastAsia="SimSun" w:hAnsi="SimSun" w:cs="SimSun" w:hint="eastAsia"/>
          <w:color w:val="000000"/>
        </w:rPr>
        <w:t>贴纸扩展包（动物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/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字母</w:t>
      </w:r>
      <w:proofErr w:type="spellEnd"/>
      <w:r w:rsidRPr="007827C3">
        <w:rPr>
          <w:rFonts w:ascii="Cambria" w:eastAsia="Times New Roman" w:hAnsi="Cambria" w:cs="Arial"/>
          <w:color w:val="000000"/>
        </w:rPr>
        <w:t xml:space="preserve"> / </w:t>
      </w:r>
      <w:proofErr w:type="spellStart"/>
      <w:r w:rsidRPr="007827C3">
        <w:rPr>
          <w:rFonts w:ascii="MS Mincho" w:eastAsia="MS Mincho" w:hAnsi="MS Mincho" w:cs="MS Mincho" w:hint="eastAsia"/>
          <w:color w:val="000000"/>
        </w:rPr>
        <w:t>数字</w:t>
      </w:r>
      <w:proofErr w:type="spellEnd"/>
      <w:r w:rsidRPr="007827C3">
        <w:rPr>
          <w:rFonts w:ascii="MS Mincho" w:eastAsia="MS Mincho" w:hAnsi="MS Mincho" w:cs="MS Mincho"/>
          <w:color w:val="000000"/>
        </w:rPr>
        <w:t>）</w:t>
      </w:r>
    </w:p>
    <w:p w14:paraId="123D9B9D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合作需</w:t>
      </w:r>
      <w:r w:rsidRPr="007827C3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求</w:t>
      </w:r>
      <w:proofErr w:type="spellEnd"/>
    </w:p>
    <w:p w14:paraId="6087859D" w14:textId="77777777" w:rsidR="007827C3" w:rsidRPr="007827C3" w:rsidRDefault="007827C3" w:rsidP="007827C3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生</w:t>
      </w:r>
      <w:r w:rsidRPr="007827C3">
        <w:rPr>
          <w:rFonts w:ascii="SimSun" w:eastAsia="SimSun" w:hAnsi="SimSun" w:cs="SimSun" w:hint="eastAsia"/>
          <w:color w:val="000000"/>
        </w:rPr>
        <w:t>产制造合作（</w:t>
      </w:r>
      <w:r w:rsidRPr="007827C3">
        <w:rPr>
          <w:rFonts w:ascii="Cambria" w:eastAsia="Times New Roman" w:hAnsi="Cambria" w:cs="Arial"/>
          <w:color w:val="000000"/>
        </w:rPr>
        <w:t>OEM</w:t>
      </w:r>
      <w:proofErr w:type="spellEnd"/>
      <w:r w:rsidRPr="007827C3">
        <w:rPr>
          <w:rFonts w:ascii="Cambria" w:eastAsia="Times New Roman" w:hAnsi="Cambria" w:cs="Arial"/>
          <w:color w:val="000000"/>
        </w:rPr>
        <w:t>/ODM</w:t>
      </w:r>
      <w:r w:rsidRPr="007827C3">
        <w:rPr>
          <w:rFonts w:ascii="MS Mincho" w:eastAsia="MS Mincho" w:hAnsi="MS Mincho" w:cs="MS Mincho"/>
          <w:color w:val="000000"/>
        </w:rPr>
        <w:t>）</w:t>
      </w:r>
    </w:p>
    <w:p w14:paraId="4A1DBEFD" w14:textId="77777777" w:rsidR="007827C3" w:rsidRPr="007827C3" w:rsidRDefault="007827C3" w:rsidP="007827C3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区域分</w:t>
      </w:r>
      <w:r w:rsidRPr="007827C3">
        <w:rPr>
          <w:rFonts w:ascii="SimSun" w:eastAsia="SimSun" w:hAnsi="SimSun" w:cs="SimSun" w:hint="eastAsia"/>
          <w:color w:val="000000"/>
        </w:rPr>
        <w:t>销合</w:t>
      </w:r>
      <w:r w:rsidRPr="007827C3">
        <w:rPr>
          <w:rFonts w:ascii="MS Mincho" w:eastAsia="MS Mincho" w:hAnsi="MS Mincho" w:cs="MS Mincho"/>
          <w:color w:val="000000"/>
        </w:rPr>
        <w:t>作</w:t>
      </w:r>
      <w:proofErr w:type="spellEnd"/>
    </w:p>
    <w:p w14:paraId="7234B969" w14:textId="77777777" w:rsidR="007827C3" w:rsidRPr="007827C3" w:rsidRDefault="007827C3" w:rsidP="007827C3">
      <w:pPr>
        <w:numPr>
          <w:ilvl w:val="0"/>
          <w:numId w:val="10"/>
        </w:numPr>
        <w:spacing w:after="20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827C3">
        <w:rPr>
          <w:rFonts w:ascii="MS Mincho" w:eastAsia="MS Mincho" w:hAnsi="MS Mincho" w:cs="MS Mincho" w:hint="eastAsia"/>
          <w:color w:val="000000"/>
        </w:rPr>
        <w:t>授</w:t>
      </w:r>
      <w:r w:rsidRPr="007827C3">
        <w:rPr>
          <w:rFonts w:ascii="SimSun" w:eastAsia="SimSun" w:hAnsi="SimSun" w:cs="SimSun" w:hint="eastAsia"/>
          <w:color w:val="000000"/>
        </w:rPr>
        <w:t>权与许可合作（</w:t>
      </w:r>
      <w:r w:rsidRPr="007827C3">
        <w:rPr>
          <w:rFonts w:ascii="Cambria" w:eastAsia="Times New Roman" w:hAnsi="Cambria" w:cs="Arial"/>
          <w:color w:val="000000"/>
        </w:rPr>
        <w:t>Licensing</w:t>
      </w:r>
      <w:proofErr w:type="spellEnd"/>
      <w:r w:rsidRPr="007827C3">
        <w:rPr>
          <w:rFonts w:ascii="MS Mincho" w:eastAsia="MS Mincho" w:hAnsi="MS Mincho" w:cs="MS Mincho"/>
          <w:color w:val="000000"/>
        </w:rPr>
        <w:t>）</w:t>
      </w:r>
    </w:p>
    <w:p w14:paraId="6BB9F89D" w14:textId="77777777" w:rsidR="007827C3" w:rsidRPr="007827C3" w:rsidRDefault="007827C3" w:rsidP="007827C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7C3">
        <w:rPr>
          <w:rFonts w:ascii="SimSun" w:eastAsia="SimSun" w:hAnsi="SimSun" w:cs="SimSun" w:hint="eastAsia"/>
          <w:b/>
          <w:bCs/>
          <w:color w:val="000000"/>
          <w:sz w:val="24"/>
          <w:szCs w:val="24"/>
        </w:rPr>
        <w:t>联系方</w:t>
      </w:r>
      <w:r w:rsidRPr="007827C3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式</w:t>
      </w:r>
      <w:proofErr w:type="spellEnd"/>
    </w:p>
    <w:p w14:paraId="6ADFAA79" w14:textId="77777777" w:rsidR="00A92BBF" w:rsidRDefault="007827C3" w:rsidP="007827C3">
      <w:pPr>
        <w:rPr>
          <w:rFonts w:ascii="Cambria" w:eastAsia="Times New Roman" w:hAnsi="Cambria" w:cs="Times New Roman"/>
          <w:color w:val="000000"/>
        </w:rPr>
      </w:pPr>
      <w:r w:rsidRPr="007827C3">
        <w:rPr>
          <w:rFonts w:ascii="SimSun" w:eastAsia="SimSun" w:hAnsi="SimSun" w:cs="SimSun" w:hint="eastAsia"/>
          <w:color w:val="000000"/>
        </w:rPr>
        <w:t>邮箱：</w:t>
      </w:r>
      <w:hyperlink r:id="rId12" w:history="1">
        <w:r w:rsidR="00CA4D09" w:rsidRPr="00A837BC">
          <w:rPr>
            <w:rStyle w:val="Hyperlink"/>
            <w:rFonts w:ascii="SimSun" w:eastAsia="SimSun" w:hAnsi="SimSun" w:cs="SimSun"/>
          </w:rPr>
          <w:t xml:space="preserve">igor_goldman1@yahoo.com </w:t>
        </w:r>
      </w:hyperlink>
      <w:r w:rsidRPr="007827C3">
        <w:rPr>
          <w:rFonts w:ascii="Cambria" w:eastAsia="Times New Roman" w:hAnsi="Cambria" w:cs="Times New Roman"/>
          <w:color w:val="000000"/>
        </w:rPr>
        <w:br/>
      </w:r>
      <w:r w:rsidRPr="007827C3">
        <w:rPr>
          <w:rFonts w:ascii="MS Mincho" w:eastAsia="MS Mincho" w:hAnsi="MS Mincho" w:cs="MS Mincho" w:hint="eastAsia"/>
          <w:color w:val="000000"/>
        </w:rPr>
        <w:t>网站：</w:t>
      </w:r>
      <w:hyperlink r:id="rId13" w:history="1">
        <w:r w:rsidR="00A92BBF" w:rsidRPr="00A837BC">
          <w:rPr>
            <w:rStyle w:val="Hyperlink"/>
            <w:rFonts w:ascii="Cambria" w:eastAsia="Times New Roman" w:hAnsi="Cambria" w:cs="Times New Roman"/>
          </w:rPr>
          <w:t>https://www.Solnishko.info</w:t>
        </w:r>
      </w:hyperlink>
    </w:p>
    <w:p w14:paraId="24F43E6F" w14:textId="720327DE" w:rsidR="007827C3" w:rsidRDefault="007827C3" w:rsidP="007827C3">
      <w:pPr>
        <w:rPr>
          <w:rFonts w:ascii="Cambria" w:eastAsia="Times New Roman" w:hAnsi="Cambria" w:cs="Times New Roman"/>
          <w:color w:val="000000"/>
        </w:rPr>
      </w:pPr>
      <w:r w:rsidRPr="007827C3">
        <w:rPr>
          <w:rFonts w:ascii="SimSun" w:eastAsia="SimSun" w:hAnsi="SimSun" w:cs="SimSun" w:hint="eastAsia"/>
          <w:color w:val="000000"/>
        </w:rPr>
        <w:t>维码</w:t>
      </w:r>
      <w:r w:rsidR="00A92BBF">
        <w:rPr>
          <w:rFonts w:ascii="SimSun" w:eastAsia="SimSun" w:hAnsi="SimSun" w:cs="SimSun"/>
          <w:color w:val="000000"/>
        </w:rPr>
        <w:t xml:space="preserve">: </w:t>
      </w:r>
      <w:r w:rsidRPr="007827C3">
        <w:rPr>
          <w:rFonts w:ascii="Cambria" w:eastAsia="Times New Roman" w:hAnsi="Cambria" w:cs="Times New Roman"/>
          <w:color w:val="000000"/>
        </w:rPr>
        <w:t>QR Code</w:t>
      </w:r>
    </w:p>
    <w:p w14:paraId="39A9297F" w14:textId="714EB5F9" w:rsidR="008F4CD1" w:rsidRDefault="008F4CD1" w:rsidP="007827C3">
      <w:r>
        <w:rPr>
          <w:noProof/>
        </w:rPr>
        <w:drawing>
          <wp:inline distT="0" distB="0" distL="0" distR="0" wp14:anchorId="73A800B9" wp14:editId="4D360CC7">
            <wp:extent cx="914400" cy="914400"/>
            <wp:effectExtent l="0" t="0" r="0" b="0"/>
            <wp:docPr id="69230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013" name="Picture 69230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98" cy="91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CD1" w:rsidSect="00EF1D14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149A0"/>
    <w:multiLevelType w:val="multilevel"/>
    <w:tmpl w:val="AC7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D44F9"/>
    <w:multiLevelType w:val="multilevel"/>
    <w:tmpl w:val="6AE4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231E"/>
    <w:multiLevelType w:val="multilevel"/>
    <w:tmpl w:val="F97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54AFE"/>
    <w:multiLevelType w:val="multilevel"/>
    <w:tmpl w:val="5A4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A0920"/>
    <w:multiLevelType w:val="multilevel"/>
    <w:tmpl w:val="A64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43A6A"/>
    <w:multiLevelType w:val="multilevel"/>
    <w:tmpl w:val="8066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87718"/>
    <w:multiLevelType w:val="multilevel"/>
    <w:tmpl w:val="434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350E0"/>
    <w:multiLevelType w:val="multilevel"/>
    <w:tmpl w:val="C0F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F2A6A"/>
    <w:multiLevelType w:val="multilevel"/>
    <w:tmpl w:val="BAB2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07560"/>
    <w:multiLevelType w:val="multilevel"/>
    <w:tmpl w:val="8F3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77803">
    <w:abstractNumId w:val="3"/>
  </w:num>
  <w:num w:numId="2" w16cid:durableId="1620448428">
    <w:abstractNumId w:val="8"/>
  </w:num>
  <w:num w:numId="3" w16cid:durableId="1139032431">
    <w:abstractNumId w:val="4"/>
  </w:num>
  <w:num w:numId="4" w16cid:durableId="1355644516">
    <w:abstractNumId w:val="9"/>
  </w:num>
  <w:num w:numId="5" w16cid:durableId="444349875">
    <w:abstractNumId w:val="0"/>
  </w:num>
  <w:num w:numId="6" w16cid:durableId="2107840611">
    <w:abstractNumId w:val="5"/>
  </w:num>
  <w:num w:numId="7" w16cid:durableId="239606416">
    <w:abstractNumId w:val="6"/>
  </w:num>
  <w:num w:numId="8" w16cid:durableId="716316310">
    <w:abstractNumId w:val="7"/>
  </w:num>
  <w:num w:numId="9" w16cid:durableId="978998688">
    <w:abstractNumId w:val="2"/>
  </w:num>
  <w:num w:numId="10" w16cid:durableId="151017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3"/>
    <w:rsid w:val="00103F18"/>
    <w:rsid w:val="00566CE7"/>
    <w:rsid w:val="0060374D"/>
    <w:rsid w:val="00661D8B"/>
    <w:rsid w:val="006F4C7F"/>
    <w:rsid w:val="00742EEA"/>
    <w:rsid w:val="007827C3"/>
    <w:rsid w:val="00811AEE"/>
    <w:rsid w:val="008B4247"/>
    <w:rsid w:val="008C6ED4"/>
    <w:rsid w:val="008E6294"/>
    <w:rsid w:val="008F4CD1"/>
    <w:rsid w:val="00A85609"/>
    <w:rsid w:val="00A92BBF"/>
    <w:rsid w:val="00C21653"/>
    <w:rsid w:val="00CA4D09"/>
    <w:rsid w:val="00CD6B54"/>
    <w:rsid w:val="00D03A3B"/>
    <w:rsid w:val="00E00942"/>
    <w:rsid w:val="00ED3790"/>
    <w:rsid w:val="00EF1D14"/>
    <w:rsid w:val="00F73870"/>
    <w:rsid w:val="00F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732F"/>
  <w15:chartTrackingRefBased/>
  <w15:docId w15:val="{3A016FD2-59D7-462F-8DAB-4945C514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6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D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_goldman1@yahoo.com?subject=ToyFAIR,2026" TargetMode="External"/><Relationship Id="rId13" Type="http://schemas.openxmlformats.org/officeDocument/2006/relationships/hyperlink" Target="https://www.Solnishko.inf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gor_goldman1@yahoo.com?subject=ToyFAIR,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solnishk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7D14-1514-42EA-B036-2C40C8B0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Goldman</dc:creator>
  <cp:keywords/>
  <dc:description/>
  <cp:lastModifiedBy>Lyudmila Goldman</cp:lastModifiedBy>
  <cp:revision>2</cp:revision>
  <cp:lastPrinted>2026-02-09T19:40:00Z</cp:lastPrinted>
  <dcterms:created xsi:type="dcterms:W3CDTF">2026-02-09T20:17:00Z</dcterms:created>
  <dcterms:modified xsi:type="dcterms:W3CDTF">2026-02-09T20:17:00Z</dcterms:modified>
</cp:coreProperties>
</file>